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DA" w:rsidRPr="00DE1701" w:rsidRDefault="00701FDA">
      <w:pPr>
        <w:rPr>
          <w:rFonts w:ascii="Arial" w:hAnsi="Arial" w:cs="Arial"/>
          <w:b/>
          <w:color w:val="BF8F00" w:themeColor="accent4" w:themeShade="BF"/>
          <w:sz w:val="16"/>
          <w:szCs w:val="16"/>
          <w:u w:val="single"/>
        </w:rPr>
      </w:pPr>
    </w:p>
    <w:p w:rsidR="0032408E" w:rsidRDefault="00DA43B6">
      <w:pPr>
        <w:rPr>
          <w:rFonts w:ascii="Arial" w:hAnsi="Arial" w:cs="Arial"/>
          <w:b/>
          <w:color w:val="BF8F00" w:themeColor="accent4" w:themeShade="BF"/>
          <w:sz w:val="32"/>
          <w:szCs w:val="32"/>
          <w:u w:val="single"/>
        </w:rPr>
      </w:pPr>
      <w:r w:rsidRPr="008F62CD">
        <w:rPr>
          <w:rFonts w:ascii="Arial" w:hAnsi="Arial" w:cs="Arial"/>
          <w:b/>
          <w:color w:val="BF8F00" w:themeColor="accent4" w:themeShade="BF"/>
          <w:sz w:val="32"/>
          <w:szCs w:val="32"/>
          <w:u w:val="single"/>
        </w:rPr>
        <w:t>F.A.Q</w:t>
      </w:r>
    </w:p>
    <w:p w:rsidR="00701FDA" w:rsidRPr="00701FDA" w:rsidRDefault="00701FDA">
      <w:pPr>
        <w:rPr>
          <w:rFonts w:ascii="Arial" w:hAnsi="Arial" w:cs="Arial"/>
          <w:b/>
          <w:color w:val="BF8F00" w:themeColor="accent4" w:themeShade="BF"/>
          <w:sz w:val="16"/>
          <w:szCs w:val="16"/>
          <w:u w:val="single"/>
        </w:rPr>
      </w:pPr>
    </w:p>
    <w:p w:rsidR="00AB1836" w:rsidRPr="008F62CD" w:rsidRDefault="00AB1836" w:rsidP="00C537F0">
      <w:pPr>
        <w:outlineLvl w:val="0"/>
        <w15:collapsed/>
        <w:rPr>
          <w:rStyle w:val="Strong"/>
          <w:rFonts w:ascii="Arial" w:hAnsi="Arial" w:cs="Arial"/>
          <w:color w:val="1F4E79" w:themeColor="accent1" w:themeShade="80"/>
          <w:sz w:val="24"/>
          <w:szCs w:val="24"/>
        </w:rPr>
      </w:pPr>
      <w:r w:rsidRPr="008F62CD">
        <w:rPr>
          <w:rStyle w:val="Strong"/>
          <w:rFonts w:ascii="Arial" w:hAnsi="Arial" w:cs="Arial"/>
          <w:color w:val="1F4E79" w:themeColor="accent1" w:themeShade="80"/>
          <w:sz w:val="24"/>
          <w:szCs w:val="24"/>
        </w:rPr>
        <w:t>What is the tuition exemption program?</w:t>
      </w:r>
    </w:p>
    <w:p w:rsidR="00DA43B6" w:rsidRDefault="00DA43B6">
      <w:pPr>
        <w:rPr>
          <w:sz w:val="24"/>
          <w:szCs w:val="24"/>
        </w:rPr>
      </w:pPr>
      <w:r w:rsidRPr="00DA43B6">
        <w:rPr>
          <w:sz w:val="24"/>
          <w:szCs w:val="24"/>
        </w:rPr>
        <w:t xml:space="preserve">The Out-of-State Tuition Exemption Program is not </w:t>
      </w:r>
      <w:r w:rsidR="00813CF5">
        <w:rPr>
          <w:sz w:val="24"/>
          <w:szCs w:val="24"/>
        </w:rPr>
        <w:t>a monetary award. Those</w:t>
      </w:r>
      <w:r w:rsidRPr="00DA43B6">
        <w:rPr>
          <w:sz w:val="24"/>
          <w:szCs w:val="24"/>
        </w:rPr>
        <w:t xml:space="preserve"> awarded will be exempt from paying out-of-state tuition rates. The </w:t>
      </w:r>
      <w:r w:rsidR="00813CF5" w:rsidRPr="00DA43B6">
        <w:rPr>
          <w:sz w:val="24"/>
          <w:szCs w:val="24"/>
        </w:rPr>
        <w:t>awardee’s institution will process the tuition credit</w:t>
      </w:r>
      <w:r w:rsidRPr="00DA43B6">
        <w:rPr>
          <w:sz w:val="24"/>
          <w:szCs w:val="24"/>
        </w:rPr>
        <w:t>. Please note, the tuition waiver will only "</w:t>
      </w:r>
      <w:r>
        <w:rPr>
          <w:sz w:val="24"/>
          <w:szCs w:val="24"/>
        </w:rPr>
        <w:t>waive" the out-of-</w:t>
      </w:r>
      <w:r w:rsidRPr="00DA43B6">
        <w:rPr>
          <w:sz w:val="24"/>
          <w:szCs w:val="24"/>
        </w:rPr>
        <w:t>state portion of tuition, however the awardee will still be responsible for paying the in-state portion of tuition. In other words, the tuition waiver will allow the awardee to register for classes at the same tuition rate as a Florida resident student.</w:t>
      </w:r>
    </w:p>
    <w:p w:rsidR="00701FDA" w:rsidRPr="00701FDA" w:rsidRDefault="00701FDA" w:rsidP="001473DE">
      <w:pPr>
        <w:outlineLvl w:val="0"/>
        <w:rPr>
          <w:rFonts w:ascii="Arial" w:hAnsi="Arial" w:cs="Arial"/>
          <w:b/>
          <w:color w:val="BF8F00" w:themeColor="accent4" w:themeShade="BF"/>
          <w:sz w:val="16"/>
          <w:szCs w:val="16"/>
        </w:rPr>
      </w:pPr>
      <w:bookmarkStart w:id="0" w:name="_GoBack"/>
      <w:bookmarkEnd w:id="0"/>
    </w:p>
    <w:p w:rsidR="001473DE" w:rsidRPr="008F62CD" w:rsidRDefault="001473DE" w:rsidP="001473DE">
      <w:pPr>
        <w:outlineLvl w:val="0"/>
        <w:rPr>
          <w:rFonts w:ascii="Arial" w:hAnsi="Arial" w:cs="Arial"/>
          <w:b/>
          <w:color w:val="BF8F00" w:themeColor="accent4" w:themeShade="BF"/>
          <w:sz w:val="32"/>
          <w:szCs w:val="32"/>
        </w:rPr>
      </w:pPr>
      <w:r w:rsidRPr="008F62CD">
        <w:rPr>
          <w:rFonts w:ascii="Arial" w:hAnsi="Arial" w:cs="Arial"/>
          <w:b/>
          <w:color w:val="BF8F00" w:themeColor="accent4" w:themeShade="BF"/>
          <w:sz w:val="32"/>
          <w:szCs w:val="32"/>
        </w:rPr>
        <w:t>Procedures and Eligibility</w:t>
      </w:r>
    </w:p>
    <w:p w:rsidR="001473DE" w:rsidRPr="008F62CD" w:rsidRDefault="001473DE" w:rsidP="001473DE">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What kind of major is eligible for the Award?</w:t>
      </w:r>
    </w:p>
    <w:p w:rsidR="001473DE" w:rsidRDefault="001473DE" w:rsidP="001473DE">
      <w:pPr>
        <w:rPr>
          <w:sz w:val="24"/>
          <w:szCs w:val="24"/>
        </w:rPr>
      </w:pPr>
      <w:r w:rsidRPr="001473DE">
        <w:rPr>
          <w:sz w:val="24"/>
          <w:szCs w:val="24"/>
        </w:rPr>
        <w:t>You can study any subject as long as you are working toward a degree. The institute does not fund English as a Second Language (ESL) or English for Academic Purpose (EAP) classes.</w:t>
      </w:r>
    </w:p>
    <w:p w:rsidR="007549AF" w:rsidRPr="008F62CD" w:rsidRDefault="007549AF" w:rsidP="007549AF">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 xml:space="preserve">I have </w:t>
      </w:r>
      <w:r w:rsidR="005A3DE8" w:rsidRPr="008F62CD">
        <w:rPr>
          <w:rFonts w:ascii="Arial" w:hAnsi="Arial" w:cs="Arial"/>
          <w:b/>
          <w:color w:val="1F4E79" w:themeColor="accent1" w:themeShade="80"/>
          <w:sz w:val="24"/>
          <w:szCs w:val="24"/>
        </w:rPr>
        <w:t>been selected to receive the FC</w:t>
      </w:r>
      <w:r w:rsidRPr="008F62CD">
        <w:rPr>
          <w:rFonts w:ascii="Arial" w:hAnsi="Arial" w:cs="Arial"/>
          <w:b/>
          <w:color w:val="1F4E79" w:themeColor="accent1" w:themeShade="80"/>
          <w:sz w:val="24"/>
          <w:szCs w:val="24"/>
        </w:rPr>
        <w:t>I</w:t>
      </w:r>
      <w:r w:rsidR="005A3DE8" w:rsidRPr="008F62CD">
        <w:rPr>
          <w:rFonts w:ascii="Arial" w:hAnsi="Arial" w:cs="Arial"/>
          <w:b/>
          <w:color w:val="1F4E79" w:themeColor="accent1" w:themeShade="80"/>
          <w:sz w:val="24"/>
          <w:szCs w:val="24"/>
        </w:rPr>
        <w:t>/FMI</w:t>
      </w:r>
      <w:r w:rsidRPr="008F62CD">
        <w:rPr>
          <w:rFonts w:ascii="Arial" w:hAnsi="Arial" w:cs="Arial"/>
          <w:b/>
          <w:color w:val="1F4E79" w:themeColor="accent1" w:themeShade="80"/>
          <w:sz w:val="24"/>
          <w:szCs w:val="24"/>
        </w:rPr>
        <w:t xml:space="preserve"> award, what do I do next?</w:t>
      </w:r>
    </w:p>
    <w:p w:rsidR="007549AF" w:rsidRPr="007549AF" w:rsidRDefault="00777F8A" w:rsidP="007549AF">
      <w:pPr>
        <w15:collapsed/>
        <w:rPr>
          <w:sz w:val="24"/>
          <w:szCs w:val="24"/>
        </w:rPr>
      </w:pPr>
      <w:r>
        <w:rPr>
          <w:sz w:val="24"/>
          <w:szCs w:val="24"/>
        </w:rPr>
        <w:t>In addition to the instructions on your award letter,</w:t>
      </w:r>
      <w:r w:rsidR="007549AF" w:rsidRPr="007549AF">
        <w:rPr>
          <w:sz w:val="24"/>
          <w:szCs w:val="24"/>
        </w:rPr>
        <w:t xml:space="preserve"> you will be required to submit a class schedule</w:t>
      </w:r>
      <w:r w:rsidR="005E482F">
        <w:rPr>
          <w:sz w:val="24"/>
          <w:szCs w:val="24"/>
        </w:rPr>
        <w:t xml:space="preserve"> each semester</w:t>
      </w:r>
      <w:r w:rsidRPr="00777F8A">
        <w:t xml:space="preserve"> </w:t>
      </w:r>
      <w:r>
        <w:t>w</w:t>
      </w:r>
      <w:r>
        <w:rPr>
          <w:sz w:val="24"/>
          <w:szCs w:val="24"/>
        </w:rPr>
        <w:t>hen you register for classes</w:t>
      </w:r>
      <w:r w:rsidR="007549AF" w:rsidRPr="00777F8A">
        <w:rPr>
          <w:sz w:val="24"/>
          <w:szCs w:val="24"/>
        </w:rPr>
        <w:t>.</w:t>
      </w:r>
      <w:r w:rsidR="007549AF" w:rsidRPr="007549AF">
        <w:rPr>
          <w:sz w:val="24"/>
          <w:szCs w:val="24"/>
        </w:rPr>
        <w:t xml:space="preserve"> The class schedule must </w:t>
      </w:r>
      <w:r w:rsidR="005E482F" w:rsidRPr="007549AF">
        <w:rPr>
          <w:sz w:val="24"/>
          <w:szCs w:val="24"/>
        </w:rPr>
        <w:t>include</w:t>
      </w:r>
      <w:r w:rsidR="007549AF" w:rsidRPr="007549AF">
        <w:rPr>
          <w:sz w:val="24"/>
          <w:szCs w:val="24"/>
        </w:rPr>
        <w:t xml:space="preserve"> the recipient's name, the name of the institution, the term, the course names and total number of credit hours.</w:t>
      </w:r>
    </w:p>
    <w:p w:rsidR="00E93099" w:rsidRPr="008F62CD" w:rsidRDefault="00E93099" w:rsidP="00C537F0">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What should I do if I am taking less credit hours than the Florida-</w:t>
      </w:r>
      <w:r w:rsidR="00A67127" w:rsidRPr="008F62CD">
        <w:rPr>
          <w:rFonts w:ascii="Arial" w:hAnsi="Arial" w:cs="Arial"/>
          <w:b/>
          <w:color w:val="1F4E79" w:themeColor="accent1" w:themeShade="80"/>
          <w:sz w:val="24"/>
          <w:szCs w:val="24"/>
        </w:rPr>
        <w:t>Caribbean</w:t>
      </w:r>
      <w:r w:rsidR="005A3DE8" w:rsidRPr="008F62CD">
        <w:rPr>
          <w:rFonts w:ascii="Arial" w:hAnsi="Arial" w:cs="Arial"/>
          <w:b/>
          <w:color w:val="1F4E79" w:themeColor="accent1" w:themeShade="80"/>
          <w:sz w:val="24"/>
          <w:szCs w:val="24"/>
        </w:rPr>
        <w:t xml:space="preserve"> or Florida-Mexico</w:t>
      </w:r>
      <w:r w:rsidRPr="008F62CD">
        <w:rPr>
          <w:rFonts w:ascii="Arial" w:hAnsi="Arial" w:cs="Arial"/>
          <w:b/>
          <w:color w:val="1F4E79" w:themeColor="accent1" w:themeShade="80"/>
          <w:sz w:val="24"/>
          <w:szCs w:val="24"/>
        </w:rPr>
        <w:t xml:space="preserve"> Linkage Institute awarded me?</w:t>
      </w:r>
    </w:p>
    <w:p w:rsidR="00DA43B6" w:rsidRDefault="00E93099">
      <w:pPr>
        <w:rPr>
          <w:sz w:val="24"/>
          <w:szCs w:val="24"/>
        </w:rPr>
      </w:pPr>
      <w:r>
        <w:rPr>
          <w:sz w:val="24"/>
          <w:szCs w:val="24"/>
        </w:rPr>
        <w:t>Please contact the FCI</w:t>
      </w:r>
      <w:r w:rsidR="005A3DE8">
        <w:rPr>
          <w:sz w:val="24"/>
          <w:szCs w:val="24"/>
        </w:rPr>
        <w:t>/FMI</w:t>
      </w:r>
      <w:r w:rsidRPr="00E93099">
        <w:rPr>
          <w:sz w:val="24"/>
          <w:szCs w:val="24"/>
        </w:rPr>
        <w:t xml:space="preserve"> Program Coordinator via email (</w:t>
      </w:r>
      <w:r w:rsidR="00100281">
        <w:rPr>
          <w:sz w:val="24"/>
          <w:szCs w:val="24"/>
        </w:rPr>
        <w:t>vcaviede@fiu.edu) or by phone (305-348-2894</w:t>
      </w:r>
      <w:r w:rsidRPr="00E93099">
        <w:rPr>
          <w:sz w:val="24"/>
          <w:szCs w:val="24"/>
        </w:rPr>
        <w:t>) to inform of any changes. In that case, credit hours can be redistributed to other students who need them.</w:t>
      </w:r>
    </w:p>
    <w:p w:rsidR="0026520A" w:rsidRPr="008F62CD" w:rsidRDefault="0026520A" w:rsidP="00C537F0">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How often is the award issued?</w:t>
      </w:r>
    </w:p>
    <w:p w:rsidR="0026520A" w:rsidRDefault="0026520A">
      <w:pPr>
        <w:rPr>
          <w:sz w:val="24"/>
          <w:szCs w:val="24"/>
        </w:rPr>
      </w:pPr>
      <w:r>
        <w:rPr>
          <w:sz w:val="24"/>
          <w:szCs w:val="24"/>
        </w:rPr>
        <w:t>FC</w:t>
      </w:r>
      <w:r w:rsidRPr="0026520A">
        <w:rPr>
          <w:sz w:val="24"/>
          <w:szCs w:val="24"/>
        </w:rPr>
        <w:t xml:space="preserve">I awards </w:t>
      </w:r>
      <w:proofErr w:type="gramStart"/>
      <w:r w:rsidRPr="0026520A">
        <w:rPr>
          <w:sz w:val="24"/>
          <w:szCs w:val="24"/>
        </w:rPr>
        <w:t>are offered</w:t>
      </w:r>
      <w:proofErr w:type="gramEnd"/>
      <w:r w:rsidRPr="0026520A">
        <w:rPr>
          <w:sz w:val="24"/>
          <w:szCs w:val="24"/>
        </w:rPr>
        <w:t xml:space="preserve"> on a YEARLY basis. The application deadline</w:t>
      </w:r>
      <w:r>
        <w:rPr>
          <w:sz w:val="24"/>
          <w:szCs w:val="24"/>
        </w:rPr>
        <w:t xml:space="preserve"> of June </w:t>
      </w:r>
      <w:r w:rsidR="00F25B1C">
        <w:rPr>
          <w:sz w:val="24"/>
          <w:szCs w:val="24"/>
        </w:rPr>
        <w:t>1</w:t>
      </w:r>
      <w:r w:rsidRPr="0026520A">
        <w:rPr>
          <w:sz w:val="24"/>
          <w:szCs w:val="24"/>
        </w:rPr>
        <w:t xml:space="preserve"> is for the following academic YEAR (both fall and spring). </w:t>
      </w:r>
      <w:r>
        <w:rPr>
          <w:sz w:val="24"/>
          <w:szCs w:val="24"/>
        </w:rPr>
        <w:t>Any remaining credits after fall and spring may be used for the summer</w:t>
      </w:r>
      <w:r w:rsidRPr="0026520A">
        <w:rPr>
          <w:sz w:val="24"/>
          <w:szCs w:val="24"/>
        </w:rPr>
        <w:t>. NOTE: If you are not beginning school until the next spring, you must still apply by the stated deadline.</w:t>
      </w:r>
    </w:p>
    <w:p w:rsidR="0058596A" w:rsidRDefault="0058596A">
      <w:pPr>
        <w:rPr>
          <w:sz w:val="24"/>
          <w:szCs w:val="24"/>
        </w:rPr>
      </w:pPr>
      <w:r>
        <w:rPr>
          <w:sz w:val="24"/>
          <w:szCs w:val="24"/>
        </w:rPr>
        <w:t xml:space="preserve">FMI awards </w:t>
      </w:r>
      <w:proofErr w:type="gramStart"/>
      <w:r>
        <w:rPr>
          <w:sz w:val="24"/>
          <w:szCs w:val="24"/>
        </w:rPr>
        <w:t>are offered</w:t>
      </w:r>
      <w:proofErr w:type="gramEnd"/>
      <w:r>
        <w:rPr>
          <w:sz w:val="24"/>
          <w:szCs w:val="24"/>
        </w:rPr>
        <w:t xml:space="preserve"> on a rolling basis so long as there are credits available.</w:t>
      </w:r>
    </w:p>
    <w:p w:rsidR="00A67127" w:rsidRPr="008F62CD" w:rsidRDefault="00A67127" w:rsidP="00C537F0">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Can my parent/advisor/coach inquire about my application or FCI</w:t>
      </w:r>
      <w:r w:rsidR="00787ECF" w:rsidRPr="008F62CD">
        <w:rPr>
          <w:rFonts w:ascii="Arial" w:hAnsi="Arial" w:cs="Arial"/>
          <w:b/>
          <w:color w:val="1F4E79" w:themeColor="accent1" w:themeShade="80"/>
          <w:sz w:val="24"/>
          <w:szCs w:val="24"/>
        </w:rPr>
        <w:t>/FMI</w:t>
      </w:r>
      <w:r w:rsidRPr="008F62CD">
        <w:rPr>
          <w:rFonts w:ascii="Arial" w:hAnsi="Arial" w:cs="Arial"/>
          <w:b/>
          <w:color w:val="1F4E79" w:themeColor="accent1" w:themeShade="80"/>
          <w:sz w:val="24"/>
          <w:szCs w:val="24"/>
        </w:rPr>
        <w:t xml:space="preserve"> documents?</w:t>
      </w:r>
    </w:p>
    <w:p w:rsidR="00A67127" w:rsidRDefault="00A67127">
      <w:pPr>
        <w:rPr>
          <w:sz w:val="24"/>
          <w:szCs w:val="24"/>
        </w:rPr>
      </w:pPr>
      <w:r>
        <w:rPr>
          <w:sz w:val="24"/>
          <w:szCs w:val="24"/>
        </w:rPr>
        <w:t>NO. FCI</w:t>
      </w:r>
      <w:r w:rsidR="00787ECF">
        <w:rPr>
          <w:sz w:val="24"/>
          <w:szCs w:val="24"/>
        </w:rPr>
        <w:t>/FMI</w:t>
      </w:r>
      <w:r w:rsidRPr="00A67127">
        <w:rPr>
          <w:sz w:val="24"/>
          <w:szCs w:val="24"/>
        </w:rPr>
        <w:t xml:space="preserve"> must comply with FERPA regulations. Your privacy is our utmost concern. Any requests or questions made by someone other than you </w:t>
      </w:r>
      <w:proofErr w:type="gramStart"/>
      <w:r w:rsidRPr="00A67127">
        <w:rPr>
          <w:sz w:val="24"/>
          <w:szCs w:val="24"/>
        </w:rPr>
        <w:t>will NOT be answered</w:t>
      </w:r>
      <w:proofErr w:type="gramEnd"/>
      <w:r w:rsidRPr="00A67127">
        <w:rPr>
          <w:sz w:val="24"/>
          <w:szCs w:val="24"/>
        </w:rPr>
        <w:t xml:space="preserve">. To learn more about FERPA, please visit: </w:t>
      </w:r>
      <w:hyperlink r:id="rId8" w:history="1">
        <w:r w:rsidRPr="00473EB4">
          <w:rPr>
            <w:rStyle w:val="Hyperlink"/>
            <w:sz w:val="24"/>
            <w:szCs w:val="24"/>
          </w:rPr>
          <w:t>http://www2.ed.gov/policy/gen/guid/fpco/ferpa/students.html</w:t>
        </w:r>
      </w:hyperlink>
      <w:r>
        <w:rPr>
          <w:sz w:val="24"/>
          <w:szCs w:val="24"/>
        </w:rPr>
        <w:t xml:space="preserve"> </w:t>
      </w:r>
    </w:p>
    <w:p w:rsidR="00EA613A" w:rsidRPr="008F62CD" w:rsidRDefault="00EA613A" w:rsidP="00C537F0">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I want to take online classes, will that be eligible?</w:t>
      </w:r>
    </w:p>
    <w:p w:rsidR="00392CA3" w:rsidRDefault="00392CA3" w:rsidP="00EA613A">
      <w:pPr>
        <w:rPr>
          <w:sz w:val="24"/>
          <w:szCs w:val="24"/>
        </w:rPr>
      </w:pPr>
      <w:r>
        <w:rPr>
          <w:sz w:val="24"/>
          <w:szCs w:val="24"/>
        </w:rPr>
        <w:t>No. FC</w:t>
      </w:r>
      <w:r w:rsidRPr="00392CA3">
        <w:rPr>
          <w:sz w:val="24"/>
          <w:szCs w:val="24"/>
        </w:rPr>
        <w:t>I</w:t>
      </w:r>
      <w:r w:rsidR="00A31CE5">
        <w:rPr>
          <w:sz w:val="24"/>
          <w:szCs w:val="24"/>
        </w:rPr>
        <w:t>/FMI</w:t>
      </w:r>
      <w:r w:rsidRPr="00392CA3">
        <w:rPr>
          <w:sz w:val="24"/>
          <w:szCs w:val="24"/>
        </w:rPr>
        <w:t xml:space="preserve"> awards </w:t>
      </w:r>
      <w:proofErr w:type="gramStart"/>
      <w:r w:rsidRPr="00392CA3">
        <w:rPr>
          <w:sz w:val="24"/>
          <w:szCs w:val="24"/>
        </w:rPr>
        <w:t>are only offered</w:t>
      </w:r>
      <w:proofErr w:type="gramEnd"/>
      <w:r w:rsidRPr="00392CA3">
        <w:rPr>
          <w:sz w:val="24"/>
          <w:szCs w:val="24"/>
        </w:rPr>
        <w:t xml:space="preserve"> to you while you are physically here in the state of Florida. If your class schedule is only comprised of online </w:t>
      </w:r>
      <w:r>
        <w:rPr>
          <w:sz w:val="24"/>
          <w:szCs w:val="24"/>
        </w:rPr>
        <w:t>courses, there is no way for FC</w:t>
      </w:r>
      <w:r w:rsidRPr="00392CA3">
        <w:rPr>
          <w:sz w:val="24"/>
          <w:szCs w:val="24"/>
        </w:rPr>
        <w:t>I</w:t>
      </w:r>
      <w:r w:rsidR="00A31CE5">
        <w:rPr>
          <w:sz w:val="24"/>
          <w:szCs w:val="24"/>
        </w:rPr>
        <w:t>/FMI</w:t>
      </w:r>
      <w:r w:rsidRPr="00392CA3">
        <w:rPr>
          <w:sz w:val="24"/>
          <w:szCs w:val="24"/>
        </w:rPr>
        <w:t xml:space="preserve"> to verify your presence in the state of Florida. However, if you </w:t>
      </w:r>
      <w:proofErr w:type="gramStart"/>
      <w:r w:rsidRPr="00392CA3">
        <w:rPr>
          <w:sz w:val="24"/>
          <w:szCs w:val="24"/>
        </w:rPr>
        <w:t>are registered</w:t>
      </w:r>
      <w:proofErr w:type="gramEnd"/>
      <w:r w:rsidRPr="00392CA3">
        <w:rPr>
          <w:sz w:val="24"/>
          <w:szCs w:val="24"/>
        </w:rPr>
        <w:t xml:space="preserve"> for lecture courses on campus, AND you are required to take a course that is only offered online, an exception may be made, but you may be asked to provide a letter from an advisor to confirm the need for the online course.</w:t>
      </w:r>
    </w:p>
    <w:p w:rsidR="005A3DE8" w:rsidRPr="008F62CD" w:rsidRDefault="005A3DE8" w:rsidP="005A3DE8">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Can I be registered for part-time?</w:t>
      </w:r>
    </w:p>
    <w:p w:rsidR="005A3DE8" w:rsidRDefault="005A3DE8" w:rsidP="005A3DE8">
      <w:pPr>
        <w15:collapsed/>
        <w:rPr>
          <w:sz w:val="24"/>
          <w:szCs w:val="24"/>
        </w:rPr>
      </w:pPr>
      <w:r w:rsidRPr="005A3DE8">
        <w:rPr>
          <w:sz w:val="24"/>
          <w:szCs w:val="24"/>
        </w:rPr>
        <w:t>No, you must be a full-time</w:t>
      </w:r>
      <w:r>
        <w:rPr>
          <w:sz w:val="24"/>
          <w:szCs w:val="24"/>
        </w:rPr>
        <w:t xml:space="preserve"> student while receiving the FC</w:t>
      </w:r>
      <w:r w:rsidRPr="005A3DE8">
        <w:rPr>
          <w:sz w:val="24"/>
          <w:szCs w:val="24"/>
        </w:rPr>
        <w:t>I</w:t>
      </w:r>
      <w:r w:rsidR="00A31CE5">
        <w:rPr>
          <w:sz w:val="24"/>
          <w:szCs w:val="24"/>
        </w:rPr>
        <w:t>/FMI</w:t>
      </w:r>
      <w:r w:rsidRPr="005A3DE8">
        <w:rPr>
          <w:sz w:val="24"/>
          <w:szCs w:val="24"/>
        </w:rPr>
        <w:t xml:space="preserve"> award. </w:t>
      </w:r>
      <w:proofErr w:type="gramStart"/>
      <w:r w:rsidRPr="005A3DE8">
        <w:rPr>
          <w:sz w:val="24"/>
          <w:szCs w:val="24"/>
        </w:rPr>
        <w:t>24</w:t>
      </w:r>
      <w:proofErr w:type="gramEnd"/>
      <w:r w:rsidRPr="005A3DE8">
        <w:rPr>
          <w:sz w:val="24"/>
          <w:szCs w:val="24"/>
        </w:rPr>
        <w:t xml:space="preserve"> credit hours/year is considered full-time for undergraduates and 18 credit hours/year is considered full-time for graduate students. You may only be a part-time student during your last semester, but you must submit a letter from an advisor confirming your intent to graduate and that your </w:t>
      </w:r>
      <w:proofErr w:type="gramStart"/>
      <w:r w:rsidRPr="005A3DE8">
        <w:rPr>
          <w:sz w:val="24"/>
          <w:szCs w:val="24"/>
        </w:rPr>
        <w:t>part-time status has been approved by your institution</w:t>
      </w:r>
      <w:proofErr w:type="gramEnd"/>
      <w:r w:rsidRPr="005A3DE8">
        <w:rPr>
          <w:sz w:val="24"/>
          <w:szCs w:val="24"/>
        </w:rPr>
        <w:t>.</w:t>
      </w:r>
    </w:p>
    <w:p w:rsidR="00701FDA" w:rsidRPr="00701FDA" w:rsidRDefault="00701FDA" w:rsidP="003E3EBB">
      <w:pPr>
        <w:outlineLvl w:val="0"/>
        <w15:collapsed/>
        <w:rPr>
          <w:rFonts w:ascii="Arial" w:hAnsi="Arial" w:cs="Arial"/>
          <w:b/>
          <w:color w:val="BF8F00" w:themeColor="accent4" w:themeShade="BF"/>
          <w:sz w:val="16"/>
          <w:szCs w:val="16"/>
        </w:rPr>
      </w:pPr>
    </w:p>
    <w:p w:rsidR="003E3EBB" w:rsidRPr="001D097F" w:rsidRDefault="003E3EBB" w:rsidP="003E3EBB">
      <w:pPr>
        <w:outlineLvl w:val="0"/>
        <w15:collapsed/>
        <w:rPr>
          <w:rFonts w:ascii="Arial" w:hAnsi="Arial" w:cs="Arial"/>
          <w:b/>
          <w:color w:val="BF8F00" w:themeColor="accent4" w:themeShade="BF"/>
          <w:sz w:val="32"/>
          <w:szCs w:val="32"/>
        </w:rPr>
      </w:pPr>
      <w:r w:rsidRPr="001D097F">
        <w:rPr>
          <w:rFonts w:ascii="Arial" w:hAnsi="Arial" w:cs="Arial"/>
          <w:b/>
          <w:color w:val="BF8F00" w:themeColor="accent4" w:themeShade="BF"/>
          <w:sz w:val="32"/>
          <w:szCs w:val="32"/>
        </w:rPr>
        <w:t>Award Maintenance</w:t>
      </w:r>
    </w:p>
    <w:p w:rsidR="003E3EBB" w:rsidRPr="008F62CD" w:rsidRDefault="00882957" w:rsidP="00882957">
      <w:pPr>
        <w:outlineLvl w:val="0"/>
        <w15:collapsed/>
        <w:rPr>
          <w:rFonts w:ascii="Arial" w:hAnsi="Arial" w:cs="Arial"/>
          <w:b/>
          <w:color w:val="1F4E79" w:themeColor="accent1" w:themeShade="80"/>
          <w:sz w:val="24"/>
          <w:szCs w:val="24"/>
        </w:rPr>
      </w:pPr>
      <w:r w:rsidRPr="008F62CD">
        <w:rPr>
          <w:rFonts w:ascii="Arial" w:hAnsi="Arial" w:cs="Arial"/>
          <w:b/>
          <w:color w:val="1F4E79" w:themeColor="accent1" w:themeShade="80"/>
          <w:sz w:val="24"/>
          <w:szCs w:val="24"/>
        </w:rPr>
        <w:t>What documents do I need to submit before the semester begins?</w:t>
      </w:r>
    </w:p>
    <w:p w:rsidR="00882957" w:rsidRDefault="00882957" w:rsidP="00882957">
      <w:pPr>
        <w15:collapsed/>
        <w:rPr>
          <w:rFonts w:ascii="Arial" w:hAnsi="Arial" w:cs="Arial"/>
          <w:sz w:val="24"/>
          <w:szCs w:val="24"/>
        </w:rPr>
      </w:pPr>
      <w:r w:rsidRPr="008F62CD">
        <w:rPr>
          <w:rFonts w:ascii="Arial" w:hAnsi="Arial" w:cs="Arial"/>
          <w:sz w:val="24"/>
          <w:szCs w:val="24"/>
        </w:rPr>
        <w:t>All FCI/FMI recipients are required to submit a copy of their class schedule, prior to the first day of classes, and resubmit it if any changes occur after drop/add period. Note: the class schedule must include the recipient's name, the institution name, course names and total credit hours.</w:t>
      </w:r>
    </w:p>
    <w:p w:rsidR="002D5E1F" w:rsidRDefault="002D5E1F" w:rsidP="002D5E1F">
      <w:pPr>
        <w:outlineLvl w:val="0"/>
        <w15:collapsed/>
        <w:rPr>
          <w:rFonts w:ascii="Arial" w:hAnsi="Arial" w:cs="Arial"/>
          <w:b/>
          <w:color w:val="1F4E79" w:themeColor="accent1" w:themeShade="80"/>
          <w:sz w:val="24"/>
          <w:szCs w:val="24"/>
        </w:rPr>
      </w:pPr>
      <w:r w:rsidRPr="002D5E1F">
        <w:rPr>
          <w:rFonts w:ascii="Arial" w:hAnsi="Arial" w:cs="Arial"/>
          <w:b/>
          <w:color w:val="1F4E79" w:themeColor="accent1" w:themeShade="80"/>
          <w:sz w:val="24"/>
          <w:szCs w:val="24"/>
        </w:rPr>
        <w:t>Can I submit "unofficial" transcripts for renewal purposes?</w:t>
      </w:r>
    </w:p>
    <w:p w:rsidR="002D5E1F" w:rsidRDefault="002D5E1F" w:rsidP="002D5E1F">
      <w:pPr>
        <w15:collapsed/>
        <w:rPr>
          <w:rFonts w:ascii="Arial" w:hAnsi="Arial" w:cs="Arial"/>
          <w:sz w:val="24"/>
          <w:szCs w:val="24"/>
        </w:rPr>
      </w:pPr>
      <w:r w:rsidRPr="002D5E1F">
        <w:rPr>
          <w:rFonts w:ascii="Arial" w:hAnsi="Arial" w:cs="Arial"/>
          <w:sz w:val="24"/>
          <w:szCs w:val="24"/>
        </w:rPr>
        <w:t>Only current FIU students may submit unofficial transcripts. All other students, including incoming FIU freshmen, must submit official transcripts.</w:t>
      </w:r>
    </w:p>
    <w:p w:rsidR="001E4912" w:rsidRDefault="001E4912" w:rsidP="001E4912">
      <w:pPr>
        <w:outlineLvl w:val="0"/>
        <w15:collapsed/>
        <w:rPr>
          <w:rFonts w:ascii="Arial" w:hAnsi="Arial" w:cs="Arial"/>
          <w:b/>
          <w:color w:val="1F4E79" w:themeColor="accent1" w:themeShade="80"/>
          <w:sz w:val="24"/>
          <w:szCs w:val="24"/>
        </w:rPr>
      </w:pPr>
      <w:r w:rsidRPr="001E4912">
        <w:rPr>
          <w:rFonts w:ascii="Arial" w:hAnsi="Arial" w:cs="Arial"/>
          <w:b/>
          <w:color w:val="1F4E79" w:themeColor="accent1" w:themeShade="80"/>
          <w:sz w:val="24"/>
          <w:szCs w:val="24"/>
        </w:rPr>
        <w:t>What is an official transcript? How do I order one?</w:t>
      </w:r>
    </w:p>
    <w:p w:rsidR="001E4912" w:rsidRDefault="001E4912" w:rsidP="001E4912">
      <w:pPr>
        <w15:collapsed/>
        <w:rPr>
          <w:rFonts w:ascii="Arial" w:hAnsi="Arial" w:cs="Arial"/>
          <w:sz w:val="24"/>
          <w:szCs w:val="24"/>
        </w:rPr>
      </w:pPr>
      <w:r w:rsidRPr="001E4912">
        <w:rPr>
          <w:rFonts w:ascii="Arial" w:hAnsi="Arial" w:cs="Arial"/>
          <w:sz w:val="24"/>
          <w:szCs w:val="24"/>
        </w:rPr>
        <w:t xml:space="preserve">An official transcript is a university-officiated document, sealed in an envelope, reflecting the grades you have received since the start of your college career. The transcript becomes "unofficial" if it is opened or tampered with prior to </w:t>
      </w:r>
      <w:proofErr w:type="gramStart"/>
      <w:r w:rsidRPr="001E4912">
        <w:rPr>
          <w:rFonts w:ascii="Arial" w:hAnsi="Arial" w:cs="Arial"/>
          <w:sz w:val="24"/>
          <w:szCs w:val="24"/>
        </w:rPr>
        <w:t>being received</w:t>
      </w:r>
      <w:proofErr w:type="gramEnd"/>
      <w:r w:rsidRPr="001E4912">
        <w:rPr>
          <w:rFonts w:ascii="Arial" w:hAnsi="Arial" w:cs="Arial"/>
          <w:sz w:val="24"/>
          <w:szCs w:val="24"/>
        </w:rPr>
        <w:t xml:space="preserve"> by the </w:t>
      </w:r>
      <w:r>
        <w:rPr>
          <w:rFonts w:ascii="Arial" w:hAnsi="Arial" w:cs="Arial"/>
          <w:sz w:val="24"/>
          <w:szCs w:val="24"/>
        </w:rPr>
        <w:t>FCI/FMI</w:t>
      </w:r>
      <w:r w:rsidRPr="001E4912">
        <w:rPr>
          <w:rFonts w:ascii="Arial" w:hAnsi="Arial" w:cs="Arial"/>
          <w:sz w:val="24"/>
          <w:szCs w:val="24"/>
        </w:rPr>
        <w:t xml:space="preserve"> Linkage Institute. Transcripts </w:t>
      </w:r>
      <w:proofErr w:type="gramStart"/>
      <w:r w:rsidRPr="001E4912">
        <w:rPr>
          <w:rFonts w:ascii="Arial" w:hAnsi="Arial" w:cs="Arial"/>
          <w:sz w:val="24"/>
          <w:szCs w:val="24"/>
        </w:rPr>
        <w:t>can be requested</w:t>
      </w:r>
      <w:proofErr w:type="gramEnd"/>
      <w:r w:rsidRPr="001E4912">
        <w:rPr>
          <w:rFonts w:ascii="Arial" w:hAnsi="Arial" w:cs="Arial"/>
          <w:sz w:val="24"/>
          <w:szCs w:val="24"/>
        </w:rPr>
        <w:t xml:space="preserve"> from your current university's Office of the Registrar, either in person or on their website.</w:t>
      </w:r>
    </w:p>
    <w:p w:rsidR="00CC217C" w:rsidRDefault="00CC217C" w:rsidP="001E4912">
      <w:pPr>
        <w15:collapsed/>
        <w:rPr>
          <w:rFonts w:ascii="Arial" w:hAnsi="Arial" w:cs="Arial"/>
          <w:b/>
          <w:color w:val="BF8F00" w:themeColor="accent4" w:themeShade="BF"/>
          <w:sz w:val="32"/>
          <w:szCs w:val="32"/>
        </w:rPr>
      </w:pPr>
      <w:r w:rsidRPr="00CC217C">
        <w:rPr>
          <w:rFonts w:ascii="Arial" w:hAnsi="Arial" w:cs="Arial"/>
          <w:b/>
          <w:color w:val="BF8F00" w:themeColor="accent4" w:themeShade="BF"/>
          <w:sz w:val="32"/>
          <w:szCs w:val="32"/>
        </w:rPr>
        <w:t>Additional Credit hours</w:t>
      </w:r>
    </w:p>
    <w:p w:rsidR="00CC217C" w:rsidRDefault="00CC217C" w:rsidP="00CC217C">
      <w:pPr>
        <w:outlineLvl w:val="0"/>
        <w15:collapsed/>
        <w:rPr>
          <w:rFonts w:ascii="Arial" w:hAnsi="Arial" w:cs="Arial"/>
          <w:b/>
          <w:color w:val="1F4E79" w:themeColor="accent1" w:themeShade="80"/>
          <w:sz w:val="24"/>
          <w:szCs w:val="24"/>
        </w:rPr>
      </w:pPr>
      <w:r w:rsidRPr="00CC217C">
        <w:rPr>
          <w:rFonts w:ascii="Arial" w:hAnsi="Arial" w:cs="Arial"/>
          <w:b/>
          <w:color w:val="1F4E79" w:themeColor="accent1" w:themeShade="80"/>
          <w:sz w:val="24"/>
          <w:szCs w:val="24"/>
        </w:rPr>
        <w:t>May I request additional credit hours?</w:t>
      </w:r>
    </w:p>
    <w:p w:rsidR="00CC217C" w:rsidRDefault="00CC217C" w:rsidP="00802544">
      <w:pPr>
        <w15:collapsed/>
        <w:rPr>
          <w:rFonts w:ascii="Arial" w:hAnsi="Arial" w:cs="Arial"/>
          <w:sz w:val="24"/>
          <w:szCs w:val="24"/>
        </w:rPr>
      </w:pPr>
      <w:r w:rsidRPr="00CC217C">
        <w:rPr>
          <w:rFonts w:ascii="Arial" w:hAnsi="Arial" w:cs="Arial"/>
          <w:sz w:val="24"/>
          <w:szCs w:val="24"/>
        </w:rPr>
        <w:t xml:space="preserve">Yes. Additional credit hours </w:t>
      </w:r>
      <w:proofErr w:type="gramStart"/>
      <w:r w:rsidRPr="00CC217C">
        <w:rPr>
          <w:rFonts w:ascii="Arial" w:hAnsi="Arial" w:cs="Arial"/>
          <w:sz w:val="24"/>
          <w:szCs w:val="24"/>
        </w:rPr>
        <w:t>are granted</w:t>
      </w:r>
      <w:proofErr w:type="gramEnd"/>
      <w:r w:rsidRPr="00CC217C">
        <w:rPr>
          <w:rFonts w:ascii="Arial" w:hAnsi="Arial" w:cs="Arial"/>
          <w:sz w:val="24"/>
          <w:szCs w:val="24"/>
        </w:rPr>
        <w:t xml:space="preserve"> on a case-by-case basis. Distribution of additional credit hours is dependent upon the availability of award hours</w:t>
      </w:r>
      <w:r w:rsidR="0002774B">
        <w:rPr>
          <w:rFonts w:ascii="Arial" w:hAnsi="Arial" w:cs="Arial"/>
          <w:sz w:val="24"/>
          <w:szCs w:val="24"/>
        </w:rPr>
        <w:t>.</w:t>
      </w:r>
      <w:r w:rsidR="00CE0577">
        <w:rPr>
          <w:rFonts w:ascii="Arial" w:hAnsi="Arial" w:cs="Arial"/>
          <w:sz w:val="24"/>
          <w:szCs w:val="24"/>
        </w:rPr>
        <w:t xml:space="preserve"> Most </w:t>
      </w:r>
      <w:proofErr w:type="gramStart"/>
      <w:r w:rsidR="00CE0577">
        <w:rPr>
          <w:rFonts w:ascii="Arial" w:hAnsi="Arial" w:cs="Arial"/>
          <w:sz w:val="24"/>
          <w:szCs w:val="24"/>
        </w:rPr>
        <w:t>times</w:t>
      </w:r>
      <w:proofErr w:type="gramEnd"/>
      <w:r w:rsidR="00CE0577">
        <w:rPr>
          <w:rFonts w:ascii="Arial" w:hAnsi="Arial" w:cs="Arial"/>
          <w:sz w:val="24"/>
          <w:szCs w:val="24"/>
        </w:rPr>
        <w:t xml:space="preserve"> there are no additional credits available for FCI waivers; however, additional FMI credits have been </w:t>
      </w:r>
      <w:r w:rsidR="0079799C">
        <w:rPr>
          <w:rFonts w:ascii="Arial" w:hAnsi="Arial" w:cs="Arial"/>
          <w:sz w:val="24"/>
          <w:szCs w:val="24"/>
        </w:rPr>
        <w:t>awarded.</w:t>
      </w:r>
    </w:p>
    <w:p w:rsidR="00701FDA" w:rsidRDefault="00701FDA" w:rsidP="00EF0BFE">
      <w:pPr>
        <w:outlineLvl w:val="0"/>
        <w15:collapsed/>
        <w:rPr>
          <w:rFonts w:ascii="Arial" w:hAnsi="Arial" w:cs="Arial"/>
          <w:b/>
          <w:color w:val="BF8F00" w:themeColor="accent4" w:themeShade="BF"/>
          <w:sz w:val="32"/>
          <w:szCs w:val="32"/>
        </w:rPr>
      </w:pPr>
    </w:p>
    <w:p w:rsidR="00EF0BFE" w:rsidRDefault="00EF0BFE" w:rsidP="00EF0BFE">
      <w:pPr>
        <w:outlineLvl w:val="0"/>
        <w15:collapsed/>
        <w:rPr>
          <w:rFonts w:ascii="Arial" w:hAnsi="Arial" w:cs="Arial"/>
          <w:b/>
          <w:color w:val="BF8F00" w:themeColor="accent4" w:themeShade="BF"/>
          <w:sz w:val="32"/>
          <w:szCs w:val="32"/>
        </w:rPr>
      </w:pPr>
      <w:r w:rsidRPr="00EF0BFE">
        <w:rPr>
          <w:rFonts w:ascii="Arial" w:hAnsi="Arial" w:cs="Arial"/>
          <w:b/>
          <w:color w:val="BF8F00" w:themeColor="accent4" w:themeShade="BF"/>
          <w:sz w:val="32"/>
          <w:szCs w:val="32"/>
        </w:rPr>
        <w:t>Application Deadlines and Requirements</w:t>
      </w:r>
    </w:p>
    <w:p w:rsidR="00B74E09" w:rsidRDefault="00B74E09" w:rsidP="00EF0BFE">
      <w:pPr>
        <w:outlineLvl w:val="0"/>
        <w15:collapsed/>
        <w:rPr>
          <w:rFonts w:ascii="Arial" w:hAnsi="Arial" w:cs="Arial"/>
          <w:b/>
          <w:color w:val="1F4E79" w:themeColor="accent1" w:themeShade="80"/>
          <w:sz w:val="24"/>
          <w:szCs w:val="24"/>
        </w:rPr>
      </w:pPr>
      <w:r w:rsidRPr="00B74E09">
        <w:rPr>
          <w:rFonts w:ascii="Arial" w:hAnsi="Arial" w:cs="Arial"/>
          <w:b/>
          <w:color w:val="1F4E79" w:themeColor="accent1" w:themeShade="80"/>
          <w:sz w:val="24"/>
          <w:szCs w:val="24"/>
        </w:rPr>
        <w:t>I am a new applicant but I have already attended university/college in the United States, do I still need to submit my high school transcripts?</w:t>
      </w:r>
    </w:p>
    <w:p w:rsidR="00B74E09" w:rsidRDefault="00B74E09" w:rsidP="00B74E09">
      <w:pPr>
        <w15:collapsed/>
        <w:rPr>
          <w:rFonts w:ascii="Arial" w:hAnsi="Arial" w:cs="Arial"/>
          <w:sz w:val="24"/>
          <w:szCs w:val="24"/>
        </w:rPr>
      </w:pPr>
      <w:r w:rsidRPr="00B74E09">
        <w:rPr>
          <w:rFonts w:ascii="Arial" w:hAnsi="Arial" w:cs="Arial"/>
          <w:sz w:val="24"/>
          <w:szCs w:val="24"/>
        </w:rPr>
        <w:t xml:space="preserve">No, you will only need to provide your latest official </w:t>
      </w:r>
      <w:r w:rsidR="00440128" w:rsidRPr="00B74E09">
        <w:rPr>
          <w:rFonts w:ascii="Arial" w:hAnsi="Arial" w:cs="Arial"/>
          <w:sz w:val="24"/>
          <w:szCs w:val="24"/>
        </w:rPr>
        <w:t xml:space="preserve">transcripts </w:t>
      </w:r>
      <w:r w:rsidR="00440128">
        <w:rPr>
          <w:rFonts w:ascii="Arial" w:hAnsi="Arial" w:cs="Arial"/>
          <w:sz w:val="24"/>
          <w:szCs w:val="24"/>
        </w:rPr>
        <w:t>from</w:t>
      </w:r>
      <w:r w:rsidR="00AB715A">
        <w:rPr>
          <w:rFonts w:ascii="Arial" w:hAnsi="Arial" w:cs="Arial"/>
          <w:sz w:val="24"/>
          <w:szCs w:val="24"/>
        </w:rPr>
        <w:t xml:space="preserve"> the </w:t>
      </w:r>
      <w:r w:rsidRPr="00B74E09">
        <w:rPr>
          <w:rFonts w:ascii="Arial" w:hAnsi="Arial" w:cs="Arial"/>
          <w:sz w:val="24"/>
          <w:szCs w:val="24"/>
        </w:rPr>
        <w:t xml:space="preserve">university/college. Please note: GPA </w:t>
      </w:r>
      <w:proofErr w:type="gramStart"/>
      <w:r w:rsidRPr="00B74E09">
        <w:rPr>
          <w:rFonts w:ascii="Arial" w:hAnsi="Arial" w:cs="Arial"/>
          <w:sz w:val="24"/>
          <w:szCs w:val="24"/>
        </w:rPr>
        <w:t>must be calculated</w:t>
      </w:r>
      <w:proofErr w:type="gramEnd"/>
      <w:r w:rsidRPr="00B74E09">
        <w:rPr>
          <w:rFonts w:ascii="Arial" w:hAnsi="Arial" w:cs="Arial"/>
          <w:sz w:val="24"/>
          <w:szCs w:val="24"/>
        </w:rPr>
        <w:t>.</w:t>
      </w:r>
    </w:p>
    <w:p w:rsidR="005E00C0" w:rsidRDefault="00BF7479" w:rsidP="00BF7479">
      <w:pPr>
        <w:outlineLvl w:val="0"/>
        <w15:collapsed/>
        <w:rPr>
          <w:rFonts w:ascii="Arial" w:hAnsi="Arial" w:cs="Arial"/>
          <w:b/>
          <w:color w:val="1F4E79" w:themeColor="accent1" w:themeShade="80"/>
          <w:sz w:val="24"/>
          <w:szCs w:val="24"/>
        </w:rPr>
      </w:pPr>
      <w:r w:rsidRPr="00BF7479">
        <w:rPr>
          <w:rFonts w:ascii="Arial" w:hAnsi="Arial" w:cs="Arial"/>
          <w:b/>
          <w:color w:val="1F4E79" w:themeColor="accent1" w:themeShade="80"/>
          <w:sz w:val="24"/>
          <w:szCs w:val="24"/>
        </w:rPr>
        <w:t xml:space="preserve">Do my transcripts need to </w:t>
      </w:r>
      <w:proofErr w:type="gramStart"/>
      <w:r w:rsidRPr="00BF7479">
        <w:rPr>
          <w:rFonts w:ascii="Arial" w:hAnsi="Arial" w:cs="Arial"/>
          <w:b/>
          <w:color w:val="1F4E79" w:themeColor="accent1" w:themeShade="80"/>
          <w:sz w:val="24"/>
          <w:szCs w:val="24"/>
        </w:rPr>
        <w:t>be evaluated</w:t>
      </w:r>
      <w:proofErr w:type="gramEnd"/>
      <w:r w:rsidRPr="00BF7479">
        <w:rPr>
          <w:rFonts w:ascii="Arial" w:hAnsi="Arial" w:cs="Arial"/>
          <w:b/>
          <w:color w:val="1F4E79" w:themeColor="accent1" w:themeShade="80"/>
          <w:sz w:val="24"/>
          <w:szCs w:val="24"/>
        </w:rPr>
        <w:t>?</w:t>
      </w:r>
    </w:p>
    <w:p w:rsidR="00BF7479" w:rsidRDefault="00BF7479" w:rsidP="00BF7479">
      <w:pPr>
        <w15:collapsed/>
        <w:rPr>
          <w:rFonts w:ascii="Arial" w:hAnsi="Arial" w:cs="Arial"/>
          <w:sz w:val="24"/>
          <w:szCs w:val="24"/>
        </w:rPr>
      </w:pPr>
      <w:r w:rsidRPr="00BF7479">
        <w:rPr>
          <w:rFonts w:ascii="Arial" w:hAnsi="Arial" w:cs="Arial"/>
          <w:sz w:val="24"/>
          <w:szCs w:val="24"/>
        </w:rPr>
        <w:t xml:space="preserve">If you have attended a university/college outside the United States (which does not follow the U.S. educational system), you will be required to submit evaluated transcripts. Please note: GPA </w:t>
      </w:r>
      <w:proofErr w:type="gramStart"/>
      <w:r w:rsidRPr="00BF7479">
        <w:rPr>
          <w:rFonts w:ascii="Arial" w:hAnsi="Arial" w:cs="Arial"/>
          <w:sz w:val="24"/>
          <w:szCs w:val="24"/>
        </w:rPr>
        <w:t>must be calculated</w:t>
      </w:r>
      <w:proofErr w:type="gramEnd"/>
      <w:r w:rsidR="00CC30CB">
        <w:rPr>
          <w:rFonts w:ascii="Arial" w:hAnsi="Arial" w:cs="Arial"/>
          <w:sz w:val="24"/>
          <w:szCs w:val="24"/>
        </w:rPr>
        <w:t xml:space="preserve"> based on a 4.0 scale</w:t>
      </w:r>
      <w:r w:rsidRPr="00BF7479">
        <w:rPr>
          <w:rFonts w:ascii="Arial" w:hAnsi="Arial" w:cs="Arial"/>
          <w:sz w:val="24"/>
          <w:szCs w:val="24"/>
        </w:rPr>
        <w:t>.</w:t>
      </w:r>
    </w:p>
    <w:p w:rsidR="005E00C0" w:rsidRDefault="005E00C0" w:rsidP="005E00C0">
      <w:pPr>
        <w:outlineLvl w:val="0"/>
        <w15:collapsed/>
        <w:rPr>
          <w:rFonts w:ascii="Arial" w:hAnsi="Arial" w:cs="Arial"/>
          <w:b/>
          <w:color w:val="1F4E79" w:themeColor="accent1" w:themeShade="80"/>
          <w:sz w:val="24"/>
          <w:szCs w:val="24"/>
        </w:rPr>
      </w:pPr>
      <w:r w:rsidRPr="005E00C0">
        <w:rPr>
          <w:rFonts w:ascii="Arial" w:hAnsi="Arial" w:cs="Arial"/>
          <w:b/>
          <w:color w:val="1F4E79" w:themeColor="accent1" w:themeShade="80"/>
          <w:sz w:val="24"/>
          <w:szCs w:val="24"/>
        </w:rPr>
        <w:t>How competitive is this program?</w:t>
      </w:r>
    </w:p>
    <w:p w:rsidR="005E00C0" w:rsidRDefault="005E00C0" w:rsidP="005E00C0">
      <w:pPr>
        <w15:collapsed/>
        <w:rPr>
          <w:rFonts w:ascii="Arial" w:hAnsi="Arial" w:cs="Arial"/>
          <w:sz w:val="24"/>
          <w:szCs w:val="24"/>
        </w:rPr>
      </w:pPr>
      <w:r>
        <w:rPr>
          <w:rFonts w:ascii="Arial" w:hAnsi="Arial" w:cs="Arial"/>
          <w:sz w:val="24"/>
          <w:szCs w:val="24"/>
        </w:rPr>
        <w:t>The FCI/FMI tuition exemption program is</w:t>
      </w:r>
      <w:r w:rsidRPr="005E00C0">
        <w:rPr>
          <w:rFonts w:ascii="Arial" w:hAnsi="Arial" w:cs="Arial"/>
          <w:sz w:val="24"/>
          <w:szCs w:val="24"/>
        </w:rPr>
        <w:t xml:space="preserve"> very competitive. Unfortunately, there are times when applicants </w:t>
      </w:r>
      <w:proofErr w:type="gramStart"/>
      <w:r w:rsidRPr="005E00C0">
        <w:rPr>
          <w:rFonts w:ascii="Arial" w:hAnsi="Arial" w:cs="Arial"/>
          <w:sz w:val="24"/>
          <w:szCs w:val="24"/>
        </w:rPr>
        <w:t>are NOT chosen</w:t>
      </w:r>
      <w:proofErr w:type="gramEnd"/>
      <w:r w:rsidRPr="005E00C0">
        <w:rPr>
          <w:rFonts w:ascii="Arial" w:hAnsi="Arial" w:cs="Arial"/>
          <w:sz w:val="24"/>
          <w:szCs w:val="24"/>
        </w:rPr>
        <w:t xml:space="preserve"> for an award. There are a limited number of awards ava</w:t>
      </w:r>
      <w:r>
        <w:rPr>
          <w:rFonts w:ascii="Arial" w:hAnsi="Arial" w:cs="Arial"/>
          <w:sz w:val="24"/>
          <w:szCs w:val="24"/>
        </w:rPr>
        <w:t>ilable and FC</w:t>
      </w:r>
      <w:r w:rsidRPr="005E00C0">
        <w:rPr>
          <w:rFonts w:ascii="Arial" w:hAnsi="Arial" w:cs="Arial"/>
          <w:sz w:val="24"/>
          <w:szCs w:val="24"/>
        </w:rPr>
        <w:t>I</w:t>
      </w:r>
      <w:r>
        <w:rPr>
          <w:rFonts w:ascii="Arial" w:hAnsi="Arial" w:cs="Arial"/>
          <w:sz w:val="24"/>
          <w:szCs w:val="24"/>
        </w:rPr>
        <w:t>/FMI</w:t>
      </w:r>
      <w:r w:rsidRPr="005E00C0">
        <w:rPr>
          <w:rFonts w:ascii="Arial" w:hAnsi="Arial" w:cs="Arial"/>
          <w:sz w:val="24"/>
          <w:szCs w:val="24"/>
        </w:rPr>
        <w:t xml:space="preserve"> must rank all new applicants and choose those that are proven </w:t>
      </w:r>
      <w:proofErr w:type="gramStart"/>
      <w:r w:rsidRPr="005E00C0">
        <w:rPr>
          <w:rFonts w:ascii="Arial" w:hAnsi="Arial" w:cs="Arial"/>
          <w:sz w:val="24"/>
          <w:szCs w:val="24"/>
        </w:rPr>
        <w:t>to be most</w:t>
      </w:r>
      <w:proofErr w:type="gramEnd"/>
      <w:r w:rsidRPr="005E00C0">
        <w:rPr>
          <w:rFonts w:ascii="Arial" w:hAnsi="Arial" w:cs="Arial"/>
          <w:sz w:val="24"/>
          <w:szCs w:val="24"/>
        </w:rPr>
        <w:t xml:space="preserve"> exceptional.</w:t>
      </w:r>
    </w:p>
    <w:p w:rsidR="00C173FD" w:rsidRDefault="00C173FD" w:rsidP="00C173FD">
      <w:pPr>
        <w:outlineLvl w:val="0"/>
        <w15:collapsed/>
        <w:rPr>
          <w:rFonts w:ascii="Arial" w:hAnsi="Arial" w:cs="Arial"/>
          <w:b/>
          <w:color w:val="1F4E79" w:themeColor="accent1" w:themeShade="80"/>
          <w:sz w:val="24"/>
          <w:szCs w:val="24"/>
        </w:rPr>
      </w:pPr>
      <w:r w:rsidRPr="00C173FD">
        <w:rPr>
          <w:rFonts w:ascii="Arial" w:hAnsi="Arial" w:cs="Arial"/>
          <w:b/>
          <w:color w:val="1F4E79" w:themeColor="accent1" w:themeShade="80"/>
          <w:sz w:val="24"/>
          <w:szCs w:val="24"/>
        </w:rPr>
        <w:t>What does the review committee consider when ranking a new application?</w:t>
      </w:r>
    </w:p>
    <w:p w:rsidR="00C173FD" w:rsidRPr="00C173FD" w:rsidRDefault="00C173FD" w:rsidP="00C173FD">
      <w:pPr>
        <w15:collapsed/>
        <w:rPr>
          <w:rFonts w:ascii="Arial" w:hAnsi="Arial" w:cs="Arial"/>
          <w:sz w:val="24"/>
          <w:szCs w:val="24"/>
        </w:rPr>
      </w:pPr>
      <w:r w:rsidRPr="00C173FD">
        <w:rPr>
          <w:rFonts w:ascii="Arial" w:hAnsi="Arial" w:cs="Arial"/>
          <w:sz w:val="24"/>
          <w:szCs w:val="24"/>
        </w:rPr>
        <w:t xml:space="preserve">The largest portion of a new application review </w:t>
      </w:r>
      <w:proofErr w:type="gramStart"/>
      <w:r w:rsidRPr="00C173FD">
        <w:rPr>
          <w:rFonts w:ascii="Arial" w:hAnsi="Arial" w:cs="Arial"/>
          <w:sz w:val="24"/>
          <w:szCs w:val="24"/>
        </w:rPr>
        <w:t>is derived</w:t>
      </w:r>
      <w:proofErr w:type="gramEnd"/>
      <w:r w:rsidRPr="00C173FD">
        <w:rPr>
          <w:rFonts w:ascii="Arial" w:hAnsi="Arial" w:cs="Arial"/>
          <w:sz w:val="24"/>
          <w:szCs w:val="24"/>
        </w:rPr>
        <w:t xml:space="preserve"> from the GPA. The minimum GPA accepted is 3.0. However, a higher GPA will increase your chances of receiving an award. Your essay and your letter of recommendation </w:t>
      </w:r>
      <w:proofErr w:type="gramStart"/>
      <w:r w:rsidRPr="00C173FD">
        <w:rPr>
          <w:rFonts w:ascii="Arial" w:hAnsi="Arial" w:cs="Arial"/>
          <w:sz w:val="24"/>
          <w:szCs w:val="24"/>
        </w:rPr>
        <w:t>will also be considered</w:t>
      </w:r>
      <w:proofErr w:type="gramEnd"/>
      <w:r w:rsidRPr="00C173FD">
        <w:rPr>
          <w:rFonts w:ascii="Arial" w:hAnsi="Arial" w:cs="Arial"/>
          <w:sz w:val="24"/>
          <w:szCs w:val="24"/>
        </w:rPr>
        <w:t>.</w:t>
      </w:r>
    </w:p>
    <w:p w:rsidR="007A2F21" w:rsidRPr="001E4912" w:rsidRDefault="007A2F21" w:rsidP="001E4912">
      <w:pPr>
        <w15:collapsed/>
        <w:rPr>
          <w:rFonts w:ascii="Arial" w:hAnsi="Arial" w:cs="Arial"/>
          <w:sz w:val="24"/>
          <w:szCs w:val="24"/>
        </w:rPr>
      </w:pPr>
    </w:p>
    <w:sectPr w:rsidR="007A2F21" w:rsidRPr="001E4912" w:rsidSect="00701FDA">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FDA" w:rsidRDefault="00701FDA" w:rsidP="00701FDA">
      <w:pPr>
        <w:spacing w:after="0" w:line="240" w:lineRule="auto"/>
      </w:pPr>
      <w:r>
        <w:separator/>
      </w:r>
    </w:p>
  </w:endnote>
  <w:endnote w:type="continuationSeparator" w:id="0">
    <w:p w:rsidR="00701FDA" w:rsidRDefault="00701FDA" w:rsidP="0070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FDA" w:rsidRPr="00701FDA" w:rsidRDefault="00701FDA" w:rsidP="00701FDA">
    <w:pPr>
      <w:spacing w:after="0" w:line="276" w:lineRule="auto"/>
      <w:jc w:val="center"/>
      <w:rPr>
        <w:rFonts w:ascii="AGaramondPro-Regular" w:hAnsi="AGaramondPro-Regular" w:cs="AGaramondPro-Regular"/>
        <w:color w:val="072557"/>
        <w:sz w:val="19"/>
        <w:szCs w:val="19"/>
      </w:rPr>
    </w:pPr>
    <w:r w:rsidRPr="00701FDA">
      <w:rPr>
        <w:rFonts w:ascii="AGaramondPro-Regular" w:hAnsi="AGaramondPro-Regular" w:cs="AGaramondPro-Regular"/>
        <w:color w:val="072557"/>
        <w:sz w:val="19"/>
        <w:szCs w:val="19"/>
      </w:rPr>
      <w:t>KIMBERLY GREEN LATIN AMERICAN AND CARIBBEAN CENTER</w:t>
    </w:r>
  </w:p>
  <w:p w:rsidR="00701FDA" w:rsidRPr="00701FDA" w:rsidRDefault="00701FDA" w:rsidP="00701FDA">
    <w:pPr>
      <w:spacing w:after="0" w:line="276" w:lineRule="auto"/>
      <w:jc w:val="center"/>
      <w:rPr>
        <w:rFonts w:ascii="AGaramondPro-Regular" w:hAnsi="AGaramondPro-Regular" w:cs="AGaramondPro-Regular"/>
        <w:b/>
        <w:i/>
        <w:color w:val="072557"/>
        <w:sz w:val="19"/>
        <w:szCs w:val="19"/>
      </w:rPr>
    </w:pPr>
    <w:r w:rsidRPr="00701FDA">
      <w:rPr>
        <w:rFonts w:ascii="AGaramondPro-Regular" w:hAnsi="AGaramondPro-Regular" w:cs="AGaramondPro-Regular"/>
        <w:color w:val="072557"/>
        <w:sz w:val="19"/>
        <w:szCs w:val="19"/>
      </w:rPr>
      <w:t xml:space="preserve">Steven J. Green School of International and Public Affairs </w:t>
    </w:r>
  </w:p>
  <w:p w:rsidR="00701FDA" w:rsidRPr="00701FDA" w:rsidRDefault="00701FDA" w:rsidP="00701FDA">
    <w:pPr>
      <w:autoSpaceDE w:val="0"/>
      <w:autoSpaceDN w:val="0"/>
      <w:adjustRightInd w:val="0"/>
      <w:spacing w:after="0" w:line="276" w:lineRule="auto"/>
      <w:ind w:left="-576" w:right="-576"/>
      <w:jc w:val="center"/>
      <w:rPr>
        <w:rFonts w:ascii="AGaramondPro-Regular" w:hAnsi="AGaramondPro-Regular" w:cs="AGaramondPro-Regular"/>
        <w:b/>
        <w:color w:val="072557"/>
        <w:sz w:val="18"/>
        <w:szCs w:val="18"/>
      </w:rPr>
    </w:pPr>
    <w:r w:rsidRPr="00701FDA">
      <w:rPr>
        <w:rFonts w:ascii="AGaramondPro-Regular" w:hAnsi="AGaramondPro-Regular" w:cs="AGaramondPro-Regular"/>
        <w:b/>
        <w:color w:val="072557"/>
        <w:sz w:val="18"/>
        <w:szCs w:val="18"/>
      </w:rPr>
      <w:t xml:space="preserve">Modesto A. </w:t>
    </w:r>
    <w:proofErr w:type="spellStart"/>
    <w:r w:rsidRPr="00701FDA">
      <w:rPr>
        <w:rFonts w:ascii="AGaramondPro-Regular" w:hAnsi="AGaramondPro-Regular" w:cs="AGaramondPro-Regular"/>
        <w:b/>
        <w:color w:val="072557"/>
        <w:sz w:val="18"/>
        <w:szCs w:val="18"/>
      </w:rPr>
      <w:t>Maidique</w:t>
    </w:r>
    <w:proofErr w:type="spellEnd"/>
    <w:r w:rsidRPr="00701FDA">
      <w:rPr>
        <w:rFonts w:ascii="AGaramondPro-Regular" w:hAnsi="AGaramondPro-Regular" w:cs="AGaramondPro-Regular"/>
        <w:b/>
        <w:color w:val="072557"/>
        <w:sz w:val="18"/>
        <w:szCs w:val="18"/>
      </w:rPr>
      <w:t xml:space="preserve"> Campus, DM 353 • Miami, FL 33199 • Tel: 305-348-2894 • Fax: 305-348-3593 • lacc@fiu.edu • </w:t>
    </w:r>
    <w:r w:rsidRPr="00701FDA">
      <w:rPr>
        <w:rFonts w:ascii="AGaramondPro-Regular" w:hAnsi="AGaramondPro-Regular" w:cs="AGaramondPro-Regular"/>
        <w:b/>
        <w:color w:val="072557"/>
        <w:sz w:val="18"/>
        <w:szCs w:val="18"/>
        <w:u w:val="single"/>
      </w:rPr>
      <w:t>http://lacc.fiu.edu</w:t>
    </w:r>
  </w:p>
  <w:p w:rsidR="00701FDA" w:rsidRPr="00701FDA" w:rsidRDefault="00701FDA" w:rsidP="00701FDA">
    <w:pPr>
      <w:spacing w:after="0" w:line="276" w:lineRule="auto"/>
      <w:jc w:val="center"/>
      <w:rPr>
        <w:rFonts w:ascii="Times New Roman" w:hAnsi="Times New Roman" w:cs="Times New Roman"/>
        <w:b/>
        <w:sz w:val="14"/>
        <w:szCs w:val="14"/>
      </w:rPr>
    </w:pPr>
    <w:r w:rsidRPr="00701FDA">
      <w:rPr>
        <w:rFonts w:ascii="AGaramondPro-Regular" w:hAnsi="AGaramondPro-Regular" w:cs="AGaramondPro-Regular"/>
        <w:b/>
        <w:color w:val="072557"/>
        <w:sz w:val="14"/>
        <w:szCs w:val="14"/>
      </w:rPr>
      <w:t>Florida International University is an Equal Opportunity/Access Employer and Institution • TDD via FRS 800-955-8771</w:t>
    </w:r>
  </w:p>
  <w:p w:rsidR="00701FDA" w:rsidRPr="00701FDA" w:rsidRDefault="00701FDA" w:rsidP="00701FDA">
    <w:pPr>
      <w:tabs>
        <w:tab w:val="center" w:pos="4680"/>
        <w:tab w:val="right" w:pos="9360"/>
      </w:tabs>
      <w:spacing w:after="0" w:line="240" w:lineRule="auto"/>
      <w:rPr>
        <w:rFonts w:ascii="Arial" w:eastAsia="Times New Roman" w:hAnsi="Arial" w:cs="Times New Roman"/>
        <w:sz w:val="24"/>
        <w:szCs w:val="20"/>
      </w:rPr>
    </w:pPr>
  </w:p>
  <w:p w:rsidR="00701FDA" w:rsidRDefault="00701FDA" w:rsidP="00701F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FDA" w:rsidRDefault="00701FDA" w:rsidP="00701FDA">
      <w:pPr>
        <w:spacing w:after="0" w:line="240" w:lineRule="auto"/>
      </w:pPr>
      <w:r>
        <w:separator/>
      </w:r>
    </w:p>
  </w:footnote>
  <w:footnote w:type="continuationSeparator" w:id="0">
    <w:p w:rsidR="00701FDA" w:rsidRDefault="00701FDA" w:rsidP="00701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FDA" w:rsidRDefault="00701FDA" w:rsidP="00701FDA">
    <w:pPr>
      <w:pStyle w:val="Header"/>
      <w:tabs>
        <w:tab w:val="clear" w:pos="4680"/>
        <w:tab w:val="clear" w:pos="9360"/>
        <w:tab w:val="left" w:pos="3810"/>
      </w:tabs>
      <w:jc w:val="center"/>
    </w:pPr>
    <w:r>
      <w:rPr>
        <w:noProof/>
      </w:rPr>
      <w:drawing>
        <wp:inline distT="0" distB="0" distL="0" distR="0" wp14:anchorId="51459748" wp14:editId="75C977CD">
          <wp:extent cx="2961640" cy="476250"/>
          <wp:effectExtent l="0" t="0" r="0" b="0"/>
          <wp:docPr id="3" name="Picture 3" descr="C:\Users\virreyes\Desktop\LACC 2015.png"/>
          <wp:cNvGraphicFramePr/>
          <a:graphic xmlns:a="http://schemas.openxmlformats.org/drawingml/2006/main">
            <a:graphicData uri="http://schemas.openxmlformats.org/drawingml/2006/picture">
              <pic:pic xmlns:pic="http://schemas.openxmlformats.org/drawingml/2006/picture">
                <pic:nvPicPr>
                  <pic:cNvPr id="3" name="Picture 3" descr="C:\Users\virreyes\Desktop\LACC 2015.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6164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123A1"/>
    <w:multiLevelType w:val="hybridMultilevel"/>
    <w:tmpl w:val="337A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B6"/>
    <w:rsid w:val="0002774B"/>
    <w:rsid w:val="000C07A9"/>
    <w:rsid w:val="00100281"/>
    <w:rsid w:val="001473DE"/>
    <w:rsid w:val="001636B8"/>
    <w:rsid w:val="001D097F"/>
    <w:rsid w:val="001E4912"/>
    <w:rsid w:val="00262845"/>
    <w:rsid w:val="0026520A"/>
    <w:rsid w:val="002D5E1F"/>
    <w:rsid w:val="00392CA3"/>
    <w:rsid w:val="003E3EBB"/>
    <w:rsid w:val="00440128"/>
    <w:rsid w:val="0058596A"/>
    <w:rsid w:val="005A3DE8"/>
    <w:rsid w:val="005E00C0"/>
    <w:rsid w:val="005E482F"/>
    <w:rsid w:val="005F21C4"/>
    <w:rsid w:val="006106A2"/>
    <w:rsid w:val="00701FDA"/>
    <w:rsid w:val="007549AF"/>
    <w:rsid w:val="00777F8A"/>
    <w:rsid w:val="00787ECF"/>
    <w:rsid w:val="0079799C"/>
    <w:rsid w:val="007A2F21"/>
    <w:rsid w:val="007F2F90"/>
    <w:rsid w:val="00802544"/>
    <w:rsid w:val="00813CF5"/>
    <w:rsid w:val="00851A11"/>
    <w:rsid w:val="00882957"/>
    <w:rsid w:val="008F62CD"/>
    <w:rsid w:val="00A31CE5"/>
    <w:rsid w:val="00A40AE3"/>
    <w:rsid w:val="00A67127"/>
    <w:rsid w:val="00AB1836"/>
    <w:rsid w:val="00AB715A"/>
    <w:rsid w:val="00B74E09"/>
    <w:rsid w:val="00BF7479"/>
    <w:rsid w:val="00C173FD"/>
    <w:rsid w:val="00C26D33"/>
    <w:rsid w:val="00C537F0"/>
    <w:rsid w:val="00C60FDD"/>
    <w:rsid w:val="00CC217C"/>
    <w:rsid w:val="00CC30CB"/>
    <w:rsid w:val="00CE0577"/>
    <w:rsid w:val="00DA43B6"/>
    <w:rsid w:val="00DE1701"/>
    <w:rsid w:val="00E93099"/>
    <w:rsid w:val="00EA613A"/>
    <w:rsid w:val="00EF0BFE"/>
    <w:rsid w:val="00F2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7A1E"/>
  <w15:chartTrackingRefBased/>
  <w15:docId w15:val="{B7C7A864-0BAA-4B05-B72D-F5197877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127"/>
    <w:rPr>
      <w:color w:val="0563C1" w:themeColor="hyperlink"/>
      <w:u w:val="single"/>
    </w:rPr>
  </w:style>
  <w:style w:type="character" w:styleId="Strong">
    <w:name w:val="Strong"/>
    <w:basedOn w:val="DefaultParagraphFont"/>
    <w:uiPriority w:val="22"/>
    <w:qFormat/>
    <w:rsid w:val="00AB1836"/>
    <w:rPr>
      <w:b/>
      <w:bCs/>
    </w:rPr>
  </w:style>
  <w:style w:type="paragraph" w:styleId="BalloonText">
    <w:name w:val="Balloon Text"/>
    <w:basedOn w:val="Normal"/>
    <w:link w:val="BalloonTextChar"/>
    <w:uiPriority w:val="99"/>
    <w:semiHidden/>
    <w:unhideWhenUsed/>
    <w:rsid w:val="00AB1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836"/>
    <w:rPr>
      <w:rFonts w:ascii="Segoe UI" w:hAnsi="Segoe UI" w:cs="Segoe UI"/>
      <w:sz w:val="18"/>
      <w:szCs w:val="18"/>
    </w:rPr>
  </w:style>
  <w:style w:type="paragraph" w:styleId="ListParagraph">
    <w:name w:val="List Paragraph"/>
    <w:basedOn w:val="Normal"/>
    <w:uiPriority w:val="34"/>
    <w:qFormat/>
    <w:rsid w:val="00CC217C"/>
    <w:pPr>
      <w:ind w:left="720"/>
      <w:contextualSpacing/>
    </w:pPr>
  </w:style>
  <w:style w:type="paragraph" w:styleId="Header">
    <w:name w:val="header"/>
    <w:basedOn w:val="Normal"/>
    <w:link w:val="HeaderChar"/>
    <w:uiPriority w:val="99"/>
    <w:unhideWhenUsed/>
    <w:rsid w:val="00701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DA"/>
  </w:style>
  <w:style w:type="paragraph" w:styleId="Footer">
    <w:name w:val="footer"/>
    <w:basedOn w:val="Normal"/>
    <w:link w:val="FooterChar"/>
    <w:uiPriority w:val="99"/>
    <w:unhideWhenUsed/>
    <w:rsid w:val="00701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olicy/gen/guid/fpco/ferpa/studen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4AB55-FCD6-4DCD-9CAA-EC015DCA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Viroselie Caviedes</dc:creator>
  <cp:keywords/>
  <dc:description/>
  <cp:lastModifiedBy>Viroselie Caviedes</cp:lastModifiedBy>
  <cp:revision>47</cp:revision>
  <dcterms:created xsi:type="dcterms:W3CDTF">2017-07-12T14:42:00Z</dcterms:created>
  <dcterms:modified xsi:type="dcterms:W3CDTF">2017-07-18T15:03:00Z</dcterms:modified>
</cp:coreProperties>
</file>