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A3" w:rsidRPr="004874C8" w:rsidRDefault="00DD69A3" w:rsidP="0051491C">
      <w:pPr>
        <w:rPr>
          <w:i/>
        </w:rPr>
      </w:pPr>
      <w:r w:rsidRPr="004874C8">
        <w:rPr>
          <w:i/>
        </w:rPr>
        <w:t>Welcome to the</w:t>
      </w:r>
      <w:r w:rsidR="0051491C">
        <w:rPr>
          <w:i/>
        </w:rPr>
        <w:t xml:space="preserve"> NCTC Threat Analysis </w:t>
      </w:r>
      <w:r w:rsidR="0051491C" w:rsidRPr="0051491C">
        <w:rPr>
          <w:i/>
        </w:rPr>
        <w:t>Simulation</w:t>
      </w:r>
      <w:r w:rsidRPr="004874C8">
        <w:rPr>
          <w:i/>
        </w:rPr>
        <w:t xml:space="preserve">. We are pleased that you have chosen to implement this fun and interactive activity. The following is a quick reference guide to help you organize all simulation materials and run the activity successfully. </w:t>
      </w:r>
    </w:p>
    <w:p w:rsidR="0051491C" w:rsidRDefault="0051491C" w:rsidP="0051491C">
      <w:pPr>
        <w:tabs>
          <w:tab w:val="left" w:pos="1590"/>
        </w:tabs>
      </w:pPr>
    </w:p>
    <w:p w:rsidR="00DD69A3" w:rsidRPr="0051491C" w:rsidRDefault="00DD69A3" w:rsidP="0051491C">
      <w:pPr>
        <w:tabs>
          <w:tab w:val="left" w:pos="1590"/>
        </w:tabs>
        <w:jc w:val="center"/>
      </w:pPr>
      <w:r w:rsidRPr="004874C8">
        <w:rPr>
          <w:b/>
          <w:sz w:val="24"/>
          <w:u w:val="single"/>
        </w:rPr>
        <w:t>Preparation before the Simulation</w:t>
      </w:r>
    </w:p>
    <w:p w:rsidR="003843A5" w:rsidRDefault="00DD69A3" w:rsidP="00DD69A3">
      <w:pPr>
        <w:tabs>
          <w:tab w:val="left" w:pos="1590"/>
        </w:tabs>
      </w:pPr>
      <w:r>
        <w:t>This simulation establishes a fictional domestic terrorist threat currently being planned by an ISIS strategist. Participants are asked to analyze given source packets to try to determine the location, method, and means of the attack. Each agency’s unique source packet will be included in the Agency Source Packet file.</w:t>
      </w:r>
    </w:p>
    <w:p w:rsidR="0051491C" w:rsidRDefault="0051491C" w:rsidP="00DD69A3">
      <w:pPr>
        <w:tabs>
          <w:tab w:val="left" w:pos="1590"/>
        </w:tabs>
      </w:pPr>
    </w:p>
    <w:p w:rsidR="0051491C" w:rsidRDefault="0051491C" w:rsidP="00DD69A3">
      <w:pPr>
        <w:tabs>
          <w:tab w:val="left" w:pos="1590"/>
        </w:tabs>
      </w:pPr>
      <w:r>
        <w:rPr>
          <w:b/>
        </w:rPr>
        <w:t>Instructor/Moderator</w:t>
      </w:r>
      <w:r>
        <w:t>:</w:t>
      </w:r>
    </w:p>
    <w:p w:rsidR="0051491C" w:rsidRDefault="0051491C" w:rsidP="0051491C">
      <w:pPr>
        <w:pStyle w:val="ListParagraph"/>
        <w:numPr>
          <w:ilvl w:val="0"/>
          <w:numId w:val="1"/>
        </w:numPr>
        <w:tabs>
          <w:tab w:val="left" w:pos="1590"/>
        </w:tabs>
      </w:pPr>
      <w:r>
        <w:t>NCTC Threat Sim CD File (contains all simulation materials and procedures in the order they need to be used; moderator must be familiar with all aspects of the simulation in order to implement the activity successfully.)</w:t>
      </w:r>
    </w:p>
    <w:p w:rsidR="0051491C" w:rsidRDefault="0051491C" w:rsidP="0051491C">
      <w:pPr>
        <w:tabs>
          <w:tab w:val="left" w:pos="1590"/>
        </w:tabs>
        <w:rPr>
          <w:b/>
        </w:rPr>
      </w:pPr>
      <w:r>
        <w:rPr>
          <w:b/>
        </w:rPr>
        <w:t>Facilitators/Student Assistants:</w:t>
      </w:r>
    </w:p>
    <w:p w:rsidR="0051491C" w:rsidRDefault="0051491C" w:rsidP="0051491C">
      <w:pPr>
        <w:pStyle w:val="ListParagraph"/>
        <w:numPr>
          <w:ilvl w:val="0"/>
          <w:numId w:val="1"/>
        </w:numPr>
        <w:tabs>
          <w:tab w:val="left" w:pos="1590"/>
        </w:tabs>
      </w:pPr>
      <w:r>
        <w:t>NCTC Threat Sim CD File (contains all simulation materials and procedures in the orde</w:t>
      </w:r>
      <w:r w:rsidR="00F93803">
        <w:t>r they need to be used; facilitato</w:t>
      </w:r>
      <w:r>
        <w:t>r</w:t>
      </w:r>
      <w:r w:rsidR="00F93803">
        <w:t>s</w:t>
      </w:r>
      <w:bookmarkStart w:id="0" w:name="_GoBack"/>
      <w:bookmarkEnd w:id="0"/>
      <w:r>
        <w:t xml:space="preserve"> must be familiar with all aspects of the simulation in order to implement the activity successfully.)</w:t>
      </w:r>
    </w:p>
    <w:p w:rsidR="0051491C" w:rsidRDefault="0051491C" w:rsidP="0051491C">
      <w:pPr>
        <w:pStyle w:val="ListParagraph"/>
        <w:numPr>
          <w:ilvl w:val="0"/>
          <w:numId w:val="1"/>
        </w:numPr>
      </w:pPr>
      <w:r>
        <w:t>Each facilitator should be assigned to one g</w:t>
      </w:r>
      <w:r w:rsidR="005079BA">
        <w:t xml:space="preserve">roup prior to day of simulation and should be familiar with the content of </w:t>
      </w:r>
      <w:r w:rsidR="005079BA">
        <w:rPr>
          <w:b/>
          <w:i/>
        </w:rPr>
        <w:t>all</w:t>
      </w:r>
      <w:r w:rsidR="005079BA">
        <w:t xml:space="preserve"> source packets so as to better guide participants during Round 2.</w:t>
      </w:r>
    </w:p>
    <w:p w:rsidR="0051491C" w:rsidRDefault="0051491C" w:rsidP="0051491C">
      <w:r>
        <w:rPr>
          <w:b/>
        </w:rPr>
        <w:t>Student Participants:</w:t>
      </w:r>
    </w:p>
    <w:p w:rsidR="0051491C" w:rsidRDefault="0051491C" w:rsidP="0051491C">
      <w:pPr>
        <w:pStyle w:val="ListParagraph"/>
        <w:numPr>
          <w:ilvl w:val="0"/>
          <w:numId w:val="3"/>
        </w:numPr>
      </w:pPr>
      <w:r>
        <w:t>NCTC Threat Analysis Simulation Preparation Materials (it is suggested that participants begin to get acquainted with the simulation materials approximately one week before the day of the simulation.)</w:t>
      </w:r>
    </w:p>
    <w:p w:rsidR="007C6244" w:rsidRDefault="007C6244" w:rsidP="007C6244">
      <w:pPr>
        <w:jc w:val="center"/>
        <w:rPr>
          <w:b/>
          <w:u w:val="single"/>
        </w:rPr>
      </w:pPr>
    </w:p>
    <w:p w:rsidR="007C6244" w:rsidRDefault="007C6244" w:rsidP="007C6244">
      <w:pPr>
        <w:jc w:val="center"/>
        <w:rPr>
          <w:b/>
          <w:u w:val="single"/>
        </w:rPr>
      </w:pPr>
    </w:p>
    <w:p w:rsidR="007C6244" w:rsidRDefault="007C6244" w:rsidP="007C6244">
      <w:pPr>
        <w:jc w:val="center"/>
        <w:rPr>
          <w:b/>
          <w:u w:val="single"/>
        </w:rPr>
      </w:pPr>
    </w:p>
    <w:p w:rsidR="007C6244" w:rsidRDefault="007C6244" w:rsidP="007C6244">
      <w:pPr>
        <w:jc w:val="center"/>
        <w:rPr>
          <w:b/>
          <w:u w:val="single"/>
        </w:rPr>
      </w:pPr>
    </w:p>
    <w:p w:rsidR="007C6244" w:rsidRDefault="007C6244" w:rsidP="007C6244">
      <w:pPr>
        <w:jc w:val="center"/>
        <w:rPr>
          <w:b/>
          <w:u w:val="single"/>
        </w:rPr>
      </w:pPr>
    </w:p>
    <w:p w:rsidR="007C6244" w:rsidRDefault="007C6244" w:rsidP="007C6244">
      <w:pPr>
        <w:jc w:val="center"/>
        <w:rPr>
          <w:b/>
          <w:u w:val="single"/>
        </w:rPr>
      </w:pPr>
    </w:p>
    <w:p w:rsidR="007C6244" w:rsidRDefault="007C6244" w:rsidP="007C6244">
      <w:pPr>
        <w:jc w:val="center"/>
        <w:rPr>
          <w:b/>
          <w:u w:val="single"/>
        </w:rPr>
      </w:pPr>
    </w:p>
    <w:p w:rsidR="007C6244" w:rsidRDefault="007C6244" w:rsidP="007C6244">
      <w:pPr>
        <w:jc w:val="center"/>
      </w:pPr>
      <w:r>
        <w:rPr>
          <w:b/>
          <w:u w:val="single"/>
        </w:rPr>
        <w:lastRenderedPageBreak/>
        <w:t>Day of Simulation</w:t>
      </w:r>
    </w:p>
    <w:p w:rsidR="007C6244" w:rsidRDefault="007C6244" w:rsidP="007C6244">
      <w:pPr>
        <w:rPr>
          <w:b/>
        </w:rPr>
      </w:pPr>
      <w:r>
        <w:rPr>
          <w:b/>
        </w:rPr>
        <w:t>Instructor/Moderator:</w:t>
      </w:r>
    </w:p>
    <w:p w:rsidR="007C6244" w:rsidRDefault="007C6244" w:rsidP="007C6244">
      <w:pPr>
        <w:pStyle w:val="ListParagraph"/>
        <w:numPr>
          <w:ilvl w:val="0"/>
          <w:numId w:val="3"/>
        </w:numPr>
      </w:pPr>
      <w:r>
        <w:t xml:space="preserve">NCTC Threat Analysis </w:t>
      </w:r>
      <w:r w:rsidRPr="007C6244">
        <w:t>Simulation Procedure provides a general timeframe for each part of the simulation in order of implementation as well as</w:t>
      </w:r>
      <w:r>
        <w:t xml:space="preserve"> Supplemental Readings.</w:t>
      </w:r>
    </w:p>
    <w:p w:rsidR="007C6244" w:rsidRDefault="007C6244" w:rsidP="007C6244">
      <w:pPr>
        <w:pStyle w:val="ListParagraph"/>
        <w:numPr>
          <w:ilvl w:val="0"/>
          <w:numId w:val="3"/>
        </w:numPr>
      </w:pPr>
      <w:r>
        <w:t>NCTC Simulation PowerPoint outlines the form and intention of the simulation.</w:t>
      </w:r>
    </w:p>
    <w:p w:rsidR="007C6244" w:rsidRDefault="007C6244" w:rsidP="007C6244">
      <w:pPr>
        <w:pStyle w:val="ListParagraph"/>
        <w:numPr>
          <w:ilvl w:val="0"/>
          <w:numId w:val="3"/>
        </w:numPr>
      </w:pPr>
      <w:r>
        <w:t>Taskforce Briefings; Each taskforce will be required to give a short and concise briefing to policy makers concerning the current crisis at the end of Round 3.</w:t>
      </w:r>
    </w:p>
    <w:p w:rsidR="007C6244" w:rsidRDefault="007C6244" w:rsidP="007C6244">
      <w:pPr>
        <w:rPr>
          <w:b/>
        </w:rPr>
      </w:pPr>
      <w:r>
        <w:rPr>
          <w:b/>
        </w:rPr>
        <w:t>Facilitators/Student Assistant Kits:</w:t>
      </w:r>
    </w:p>
    <w:p w:rsidR="007C6244" w:rsidRDefault="007C6244" w:rsidP="007C6244">
      <w:pPr>
        <w:pStyle w:val="ListParagraph"/>
        <w:numPr>
          <w:ilvl w:val="0"/>
          <w:numId w:val="4"/>
        </w:numPr>
      </w:pPr>
      <w:r>
        <w:t>1 Prep Book</w:t>
      </w:r>
    </w:p>
    <w:p w:rsidR="007C6244" w:rsidRDefault="007C6244" w:rsidP="007C6244">
      <w:pPr>
        <w:pStyle w:val="ListParagraph"/>
        <w:numPr>
          <w:ilvl w:val="0"/>
          <w:numId w:val="4"/>
        </w:numPr>
      </w:pPr>
      <w:r>
        <w:t>1 Source Packet (correspondent to agency the facilitator is assigned to.)</w:t>
      </w:r>
    </w:p>
    <w:p w:rsidR="007C6244" w:rsidRDefault="007C6244" w:rsidP="007C6244">
      <w:r>
        <w:rPr>
          <w:b/>
        </w:rPr>
        <w:t>Student Participants</w:t>
      </w:r>
      <w:r>
        <w:t>:</w:t>
      </w:r>
    </w:p>
    <w:p w:rsidR="007C6244" w:rsidRDefault="007C6244" w:rsidP="007C6244">
      <w:pPr>
        <w:pStyle w:val="ListParagraph"/>
        <w:numPr>
          <w:ilvl w:val="0"/>
          <w:numId w:val="5"/>
        </w:numPr>
      </w:pPr>
      <w:r>
        <w:t>Each student is assigned to one group.</w:t>
      </w:r>
    </w:p>
    <w:p w:rsidR="007C6244" w:rsidRDefault="007C6244" w:rsidP="007C6244">
      <w:pPr>
        <w:pStyle w:val="ListParagraph"/>
        <w:numPr>
          <w:ilvl w:val="0"/>
          <w:numId w:val="5"/>
        </w:numPr>
      </w:pPr>
      <w:r>
        <w:t>Agency source packets.</w:t>
      </w:r>
    </w:p>
    <w:p w:rsidR="007C6244" w:rsidRPr="007C6244" w:rsidRDefault="007C6244" w:rsidP="007C6244">
      <w:pPr>
        <w:pStyle w:val="ListParagraph"/>
        <w:numPr>
          <w:ilvl w:val="0"/>
          <w:numId w:val="5"/>
        </w:numPr>
      </w:pPr>
      <w:r>
        <w:t>Pen/pencil for writing notes.</w:t>
      </w:r>
    </w:p>
    <w:sectPr w:rsidR="007C6244" w:rsidRPr="007C62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A3" w:rsidRDefault="00DD69A3" w:rsidP="00DD69A3">
      <w:pPr>
        <w:spacing w:after="0" w:line="240" w:lineRule="auto"/>
      </w:pPr>
      <w:r>
        <w:separator/>
      </w:r>
    </w:p>
  </w:endnote>
  <w:endnote w:type="continuationSeparator" w:id="0">
    <w:p w:rsidR="00DD69A3" w:rsidRDefault="00DD69A3" w:rsidP="00DD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44" w:rsidRPr="007C6244" w:rsidRDefault="007C6244" w:rsidP="007C6244">
    <w:pPr>
      <w:tabs>
        <w:tab w:val="center" w:pos="4680"/>
        <w:tab w:val="right" w:pos="9360"/>
      </w:tabs>
      <w:spacing w:after="0" w:line="240" w:lineRule="auto"/>
      <w:jc w:val="center"/>
      <w:rPr>
        <w:b/>
      </w:rPr>
    </w:pPr>
    <w:r w:rsidRPr="007C6244">
      <w:rPr>
        <w:b/>
      </w:rPr>
      <w:t>Jack D. Gordon Institute for Public Policy</w:t>
    </w:r>
  </w:p>
  <w:p w:rsidR="007C6244" w:rsidRPr="007C6244" w:rsidRDefault="007C6244" w:rsidP="007C6244">
    <w:pPr>
      <w:tabs>
        <w:tab w:val="center" w:pos="4680"/>
        <w:tab w:val="right" w:pos="9360"/>
      </w:tabs>
      <w:spacing w:after="0" w:line="240" w:lineRule="auto"/>
      <w:jc w:val="center"/>
      <w:rPr>
        <w:b/>
      </w:rPr>
    </w:pPr>
    <w:r w:rsidRPr="007C6244">
      <w:rPr>
        <w:b/>
      </w:rPr>
      <w:t>Program in National Security Studies</w:t>
    </w:r>
  </w:p>
  <w:p w:rsidR="007C6244" w:rsidRDefault="007C6244" w:rsidP="007C6244">
    <w:pPr>
      <w:tabs>
        <w:tab w:val="center" w:pos="4680"/>
        <w:tab w:val="right" w:pos="9360"/>
      </w:tabs>
      <w:spacing w:after="0" w:line="240" w:lineRule="auto"/>
      <w:jc w:val="center"/>
    </w:pPr>
    <w:r w:rsidRPr="007C6244">
      <w:t xml:space="preserve">Modesto Maidique Campus, Miami FL 33199 | (305) 348-2977 | </w:t>
    </w:r>
    <w:hyperlink r:id="rId1" w:history="1">
      <w:r w:rsidRPr="007C6244">
        <w:rPr>
          <w:color w:val="0563C1" w:themeColor="hyperlink"/>
          <w:u w:val="single"/>
        </w:rPr>
        <w:t>gordoninstitute@fiu.edu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A3" w:rsidRDefault="00DD69A3" w:rsidP="00DD69A3">
      <w:pPr>
        <w:spacing w:after="0" w:line="240" w:lineRule="auto"/>
      </w:pPr>
      <w:r>
        <w:separator/>
      </w:r>
    </w:p>
  </w:footnote>
  <w:footnote w:type="continuationSeparator" w:id="0">
    <w:p w:rsidR="00DD69A3" w:rsidRDefault="00DD69A3" w:rsidP="00DD6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A3" w:rsidRDefault="00DD69A3" w:rsidP="00DD69A3">
    <w:pPr>
      <w:pStyle w:val="Header"/>
      <w:jc w:val="center"/>
    </w:pPr>
    <w:r>
      <w:rPr>
        <w:noProof/>
      </w:rPr>
      <w:drawing>
        <wp:inline distT="0" distB="0" distL="0" distR="0">
          <wp:extent cx="4410075" cy="962025"/>
          <wp:effectExtent l="0" t="0" r="9525" b="9525"/>
          <wp:docPr id="1" name="Picture 1" descr="New JGI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GI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962025"/>
                  </a:xfrm>
                  <a:prstGeom prst="rect">
                    <a:avLst/>
                  </a:prstGeom>
                  <a:noFill/>
                  <a:ln>
                    <a:noFill/>
                  </a:ln>
                </pic:spPr>
              </pic:pic>
            </a:graphicData>
          </a:graphic>
        </wp:inline>
      </w:drawing>
    </w:r>
  </w:p>
  <w:p w:rsidR="00DD69A3" w:rsidRDefault="00DD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F102E"/>
    <w:multiLevelType w:val="hybridMultilevel"/>
    <w:tmpl w:val="0A0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56818"/>
    <w:multiLevelType w:val="hybridMultilevel"/>
    <w:tmpl w:val="48FE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72635"/>
    <w:multiLevelType w:val="hybridMultilevel"/>
    <w:tmpl w:val="D78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5315E"/>
    <w:multiLevelType w:val="hybridMultilevel"/>
    <w:tmpl w:val="E06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13497"/>
    <w:multiLevelType w:val="hybridMultilevel"/>
    <w:tmpl w:val="79A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A3"/>
    <w:rsid w:val="003843A5"/>
    <w:rsid w:val="005079BA"/>
    <w:rsid w:val="0051491C"/>
    <w:rsid w:val="007C6244"/>
    <w:rsid w:val="00DD69A3"/>
    <w:rsid w:val="00F9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1807B"/>
  <w15:chartTrackingRefBased/>
  <w15:docId w15:val="{CD395660-D435-4EBA-B69F-6A4F46F2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9A3"/>
  </w:style>
  <w:style w:type="paragraph" w:styleId="Footer">
    <w:name w:val="footer"/>
    <w:basedOn w:val="Normal"/>
    <w:link w:val="FooterChar"/>
    <w:uiPriority w:val="99"/>
    <w:unhideWhenUsed/>
    <w:rsid w:val="00DD6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A3"/>
  </w:style>
  <w:style w:type="paragraph" w:styleId="ListParagraph">
    <w:name w:val="List Paragraph"/>
    <w:basedOn w:val="Normal"/>
    <w:uiPriority w:val="34"/>
    <w:qFormat/>
    <w:rsid w:val="0051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ordoninstitute@fi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McDaniel</dc:creator>
  <cp:keywords/>
  <dc:description/>
  <cp:lastModifiedBy>Tyler McDaniel</cp:lastModifiedBy>
  <cp:revision>5</cp:revision>
  <cp:lastPrinted>2017-09-29T19:43:00Z</cp:lastPrinted>
  <dcterms:created xsi:type="dcterms:W3CDTF">2017-09-29T18:29:00Z</dcterms:created>
  <dcterms:modified xsi:type="dcterms:W3CDTF">2017-09-29T20:06:00Z</dcterms:modified>
</cp:coreProperties>
</file>